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6707" w14:textId="77777777" w:rsidR="0005542D" w:rsidRPr="002D413B" w:rsidRDefault="0005542D" w:rsidP="0005542D">
      <w:pPr>
        <w:spacing w:after="0"/>
        <w:jc w:val="center"/>
        <w:rPr>
          <w:rFonts w:cstheme="minorHAnsi"/>
        </w:rPr>
      </w:pPr>
    </w:p>
    <w:p w14:paraId="41A6312A" w14:textId="77777777" w:rsidR="002B53E9" w:rsidRPr="002D413B" w:rsidRDefault="0066548C" w:rsidP="002B53E9">
      <w:pPr>
        <w:spacing w:after="0"/>
        <w:jc w:val="center"/>
        <w:rPr>
          <w:rFonts w:cstheme="minorHAnsi"/>
          <w:bCs/>
        </w:rPr>
      </w:pPr>
      <w:r w:rsidRPr="002D413B">
        <w:rPr>
          <w:rFonts w:cstheme="minorHAnsi"/>
          <w:bCs/>
        </w:rPr>
        <w:t>I</w:t>
      </w:r>
      <w:r w:rsidR="002B53E9" w:rsidRPr="002D413B">
        <w:rPr>
          <w:rFonts w:cstheme="minorHAnsi"/>
          <w:bCs/>
        </w:rPr>
        <w:t>ZVORI ZA PRIPREMU KANDIDATA</w:t>
      </w:r>
    </w:p>
    <w:p w14:paraId="1FB8E5E3" w14:textId="77777777" w:rsidR="002B53E9" w:rsidRPr="002D413B" w:rsidRDefault="002B53E9" w:rsidP="002B53E9">
      <w:pPr>
        <w:spacing w:after="0"/>
        <w:jc w:val="center"/>
        <w:rPr>
          <w:rFonts w:cstheme="minorHAnsi"/>
          <w:bCs/>
        </w:rPr>
      </w:pPr>
    </w:p>
    <w:p w14:paraId="1357EFD6" w14:textId="28A65762" w:rsidR="0005542D" w:rsidRPr="002D413B" w:rsidRDefault="00F009A9" w:rsidP="00F009A9">
      <w:pPr>
        <w:pStyle w:val="Bezproreda"/>
        <w:jc w:val="both"/>
        <w:rPr>
          <w:rFonts w:cstheme="minorHAnsi"/>
        </w:rPr>
      </w:pPr>
      <w:r w:rsidRPr="002D413B">
        <w:rPr>
          <w:rFonts w:cstheme="minorHAnsi"/>
        </w:rPr>
        <w:t xml:space="preserve">za  izbor i imenovanje ravnatelja Otočke razvojne agencije </w:t>
      </w:r>
      <w:r w:rsidR="0005542D" w:rsidRPr="002D413B">
        <w:rPr>
          <w:rFonts w:cstheme="minorHAnsi"/>
          <w:bCs/>
        </w:rPr>
        <w:t>objavljen</w:t>
      </w:r>
      <w:r w:rsidR="00AA7618" w:rsidRPr="002D413B">
        <w:rPr>
          <w:rFonts w:cstheme="minorHAnsi"/>
          <w:bCs/>
        </w:rPr>
        <w:t>om</w:t>
      </w:r>
      <w:r w:rsidR="0005542D" w:rsidRPr="002D413B">
        <w:rPr>
          <w:rFonts w:cstheme="minorHAnsi"/>
          <w:bCs/>
        </w:rPr>
        <w:t xml:space="preserve"> </w:t>
      </w:r>
      <w:r w:rsidRPr="002D413B">
        <w:rPr>
          <w:rFonts w:cstheme="minorHAnsi"/>
          <w:bCs/>
        </w:rPr>
        <w:t>u Narodnim novinama</w:t>
      </w:r>
      <w:r w:rsidR="0066548C" w:rsidRPr="002D413B">
        <w:rPr>
          <w:rFonts w:cstheme="minorHAnsi"/>
          <w:bCs/>
        </w:rPr>
        <w:t>, oglasnoj ploči i web stranicama Otočke razvojne agencije</w:t>
      </w:r>
      <w:r w:rsidR="002D413B">
        <w:rPr>
          <w:rFonts w:cstheme="minorHAnsi"/>
          <w:bCs/>
        </w:rPr>
        <w:t xml:space="preserve"> dana 02.</w:t>
      </w:r>
      <w:r w:rsidR="00A6167B">
        <w:rPr>
          <w:rFonts w:cstheme="minorHAnsi"/>
          <w:bCs/>
        </w:rPr>
        <w:t xml:space="preserve"> </w:t>
      </w:r>
      <w:r w:rsidR="002D413B">
        <w:rPr>
          <w:rFonts w:cstheme="minorHAnsi"/>
          <w:bCs/>
        </w:rPr>
        <w:t>studenoga 2022.  godine</w:t>
      </w:r>
      <w:r w:rsidR="00FB7A2C" w:rsidRPr="002D413B">
        <w:rPr>
          <w:rFonts w:cstheme="minorHAnsi"/>
          <w:bCs/>
        </w:rPr>
        <w:t>:</w:t>
      </w:r>
      <w:r w:rsidR="0005542D" w:rsidRPr="002D413B">
        <w:rPr>
          <w:rFonts w:cstheme="minorHAnsi"/>
          <w:bCs/>
        </w:rPr>
        <w:t xml:space="preserve"> </w:t>
      </w:r>
    </w:p>
    <w:p w14:paraId="2F98AB53" w14:textId="08EA6ECC" w:rsidR="00ED5ABB" w:rsidRPr="002D413B" w:rsidRDefault="00ED5ABB">
      <w:pPr>
        <w:rPr>
          <w:rFonts w:cstheme="minorHAnsi"/>
          <w:bCs/>
        </w:rPr>
      </w:pPr>
    </w:p>
    <w:p w14:paraId="0C17B2E4" w14:textId="77777777" w:rsidR="002D413B" w:rsidRPr="002D413B" w:rsidRDefault="002D413B" w:rsidP="002D413B">
      <w:pPr>
        <w:rPr>
          <w:rStyle w:val="Hiperveza"/>
          <w:rFonts w:cstheme="minorHAnsi"/>
          <w:color w:val="auto"/>
          <w:u w:val="none"/>
        </w:rPr>
      </w:pPr>
      <w:r w:rsidRPr="002D413B">
        <w:rPr>
          <w:rStyle w:val="Hiperveza"/>
          <w:rFonts w:cstheme="minorHAnsi"/>
          <w:color w:val="auto"/>
          <w:u w:val="none"/>
        </w:rPr>
        <w:t>Zakon o ustanovama (</w:t>
      </w:r>
      <w:r w:rsidRPr="002D413B">
        <w:rPr>
          <w:rFonts w:cstheme="minorHAnsi"/>
          <w:color w:val="000000"/>
        </w:rPr>
        <w:t>NN br. 76/93,29/97,47/99, 35/08 i 127/19)</w:t>
      </w:r>
    </w:p>
    <w:p w14:paraId="04368CA7" w14:textId="77777777" w:rsidR="002D413B" w:rsidRPr="002D413B" w:rsidRDefault="002D413B" w:rsidP="002D413B">
      <w:pPr>
        <w:rPr>
          <w:rStyle w:val="Hiperveza"/>
          <w:rFonts w:cstheme="minorHAnsi"/>
        </w:rPr>
      </w:pPr>
      <w:r w:rsidRPr="002D413B">
        <w:rPr>
          <w:rFonts w:cstheme="minorHAnsi"/>
          <w:color w:val="000000"/>
        </w:rPr>
        <w:t>Zakon o regionalnom razvoju (NN br. 147/14, 123/17, 118/18)</w:t>
      </w:r>
    </w:p>
    <w:p w14:paraId="721E2125" w14:textId="113056C5" w:rsidR="002D413B" w:rsidRDefault="002D413B">
      <w:pPr>
        <w:rPr>
          <w:rFonts w:cstheme="minorHAnsi"/>
          <w:color w:val="000000"/>
        </w:rPr>
      </w:pPr>
      <w:r w:rsidRPr="002D413B">
        <w:rPr>
          <w:rFonts w:cstheme="minorHAnsi"/>
          <w:color w:val="000000"/>
        </w:rPr>
        <w:t>Zakon o sustavu strateškog planiranja i upravljanja razvojem Republike Hrvatske (NN br. 123/17)</w:t>
      </w:r>
    </w:p>
    <w:p w14:paraId="142FDDF7" w14:textId="039DDA7B" w:rsidR="00A21637" w:rsidRPr="002D413B" w:rsidRDefault="00A21637">
      <w:pPr>
        <w:rPr>
          <w:rFonts w:cstheme="minorHAnsi"/>
          <w:bCs/>
        </w:rPr>
      </w:pPr>
      <w:r w:rsidRPr="002D413B">
        <w:rPr>
          <w:rFonts w:cstheme="minorHAnsi"/>
          <w:bCs/>
        </w:rPr>
        <w:t>Strukturni fondovi</w:t>
      </w:r>
    </w:p>
    <w:p w14:paraId="24B7839C" w14:textId="18938AE6" w:rsidR="00A21637" w:rsidRPr="002D413B" w:rsidRDefault="009D485D" w:rsidP="00A21637">
      <w:pPr>
        <w:rPr>
          <w:rFonts w:cstheme="minorHAnsi"/>
          <w:bCs/>
        </w:rPr>
      </w:pPr>
      <w:hyperlink r:id="rId5" w:history="1">
        <w:r w:rsidR="00A21637" w:rsidRPr="002D413B">
          <w:rPr>
            <w:rStyle w:val="Hiperveza"/>
            <w:rFonts w:cstheme="minorHAnsi"/>
            <w:bCs/>
          </w:rPr>
          <w:t>https://strukturnifondovi.hr/</w:t>
        </w:r>
      </w:hyperlink>
    </w:p>
    <w:p w14:paraId="2F40ACCC" w14:textId="30A6B7A1" w:rsidR="00A21637" w:rsidRPr="002D413B" w:rsidRDefault="00A21637" w:rsidP="00A21637">
      <w:pPr>
        <w:rPr>
          <w:rFonts w:cstheme="minorHAnsi"/>
          <w:bCs/>
        </w:rPr>
      </w:pPr>
      <w:r w:rsidRPr="002D413B">
        <w:rPr>
          <w:rFonts w:cstheme="minorHAnsi"/>
          <w:bCs/>
        </w:rPr>
        <w:t>Program ruralnog razvoja</w:t>
      </w:r>
    </w:p>
    <w:p w14:paraId="258C2308" w14:textId="1290885A" w:rsidR="00F009A9" w:rsidRPr="002D413B" w:rsidRDefault="009D485D" w:rsidP="00A21637">
      <w:pPr>
        <w:rPr>
          <w:rFonts w:cstheme="minorHAnsi"/>
          <w:bCs/>
        </w:rPr>
      </w:pPr>
      <w:hyperlink r:id="rId6" w:history="1">
        <w:r w:rsidR="00F009A9" w:rsidRPr="002D413B">
          <w:rPr>
            <w:rStyle w:val="Hiperveza"/>
            <w:rFonts w:cstheme="minorHAnsi"/>
            <w:bCs/>
          </w:rPr>
          <w:t>https://ruralnirazvoj.hr/</w:t>
        </w:r>
      </w:hyperlink>
    </w:p>
    <w:p w14:paraId="47BEB0C0" w14:textId="3621EE60" w:rsidR="00A21637" w:rsidRPr="002D413B" w:rsidRDefault="00012562">
      <w:pPr>
        <w:rPr>
          <w:rFonts w:cstheme="minorHAnsi"/>
        </w:rPr>
      </w:pPr>
      <w:r w:rsidRPr="002D413B">
        <w:rPr>
          <w:rFonts w:cstheme="minorHAnsi"/>
        </w:rPr>
        <w:t>Smjernice za upravljanje projektnim ciklusom</w:t>
      </w:r>
      <w:r w:rsidR="00726A59" w:rsidRPr="002D413B">
        <w:rPr>
          <w:rFonts w:cstheme="minorHAnsi"/>
        </w:rPr>
        <w:t xml:space="preserve">: </w:t>
      </w:r>
    </w:p>
    <w:p w14:paraId="51F0DC2F" w14:textId="357DA6D1" w:rsidR="00A21637" w:rsidRPr="002D413B" w:rsidRDefault="009D485D">
      <w:pPr>
        <w:rPr>
          <w:rFonts w:cstheme="minorHAnsi"/>
        </w:rPr>
      </w:pPr>
      <w:hyperlink r:id="rId7" w:history="1">
        <w:r w:rsidR="002D413B" w:rsidRPr="00541559">
          <w:rPr>
            <w:rStyle w:val="Hiperveza"/>
            <w:rFonts w:cstheme="minorHAnsi"/>
          </w:rPr>
          <w:t>https://strukturnifondovi.hr/wp-content/uploads/2017/06/Smjernice_za_.pdf</w:t>
        </w:r>
      </w:hyperlink>
    </w:p>
    <w:p w14:paraId="1F9C5927" w14:textId="77777777" w:rsidR="00A21637" w:rsidRPr="002D413B" w:rsidRDefault="00012562">
      <w:pPr>
        <w:rPr>
          <w:rFonts w:cstheme="minorHAnsi"/>
        </w:rPr>
      </w:pPr>
      <w:r w:rsidRPr="002D413B">
        <w:rPr>
          <w:rFonts w:cstheme="minorHAnsi"/>
        </w:rPr>
        <w:t>Upute za korisnike sredstava Informiranje, komunikacija i vidljivost</w:t>
      </w:r>
      <w:r w:rsidR="00726A59" w:rsidRPr="002D413B">
        <w:rPr>
          <w:rFonts w:cstheme="minorHAnsi"/>
        </w:rPr>
        <w:t xml:space="preserve">: </w:t>
      </w:r>
    </w:p>
    <w:p w14:paraId="115C72DD" w14:textId="22AF5012" w:rsidR="00FB7A2C" w:rsidRPr="002D413B" w:rsidRDefault="009D485D">
      <w:pPr>
        <w:rPr>
          <w:rFonts w:cstheme="minorHAnsi"/>
        </w:rPr>
      </w:pPr>
      <w:hyperlink r:id="rId8" w:history="1">
        <w:r w:rsidR="00A21637" w:rsidRPr="002D413B">
          <w:rPr>
            <w:rStyle w:val="Hiperveza"/>
            <w:rFonts w:cstheme="minorHAnsi"/>
          </w:rPr>
          <w:t>https://strukturnifondovi.hr/wp-content/uploads/2017/06/Upute_za_korisnike_za_web_FINAL.pdf</w:t>
        </w:r>
      </w:hyperlink>
    </w:p>
    <w:p w14:paraId="03D6D55A" w14:textId="63C39A63" w:rsidR="00DA772E" w:rsidRDefault="00DA772E" w:rsidP="00DA772E"/>
    <w:p w14:paraId="6206A6BF" w14:textId="3437E4F9" w:rsidR="00DA772E" w:rsidRDefault="00DA772E" w:rsidP="00DA772E"/>
    <w:p w14:paraId="5F57FA66" w14:textId="77777777" w:rsidR="00DA772E" w:rsidRPr="00DA772E" w:rsidRDefault="00DA772E" w:rsidP="00DA772E"/>
    <w:sectPr w:rsidR="00DA772E" w:rsidRPr="00DA772E" w:rsidSect="0002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191"/>
    <w:multiLevelType w:val="multilevel"/>
    <w:tmpl w:val="4542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32436"/>
    <w:multiLevelType w:val="hybridMultilevel"/>
    <w:tmpl w:val="D55EF870"/>
    <w:lvl w:ilvl="0" w:tplc="041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2F742750"/>
    <w:multiLevelType w:val="multilevel"/>
    <w:tmpl w:val="A970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565747">
    <w:abstractNumId w:val="1"/>
  </w:num>
  <w:num w:numId="2" w16cid:durableId="1295211354">
    <w:abstractNumId w:val="0"/>
  </w:num>
  <w:num w:numId="3" w16cid:durableId="108294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2D"/>
    <w:rsid w:val="00012562"/>
    <w:rsid w:val="0005542D"/>
    <w:rsid w:val="002B53E9"/>
    <w:rsid w:val="002D413B"/>
    <w:rsid w:val="0066548C"/>
    <w:rsid w:val="00726A59"/>
    <w:rsid w:val="009D485D"/>
    <w:rsid w:val="00A21637"/>
    <w:rsid w:val="00A6167B"/>
    <w:rsid w:val="00AA7618"/>
    <w:rsid w:val="00B012FF"/>
    <w:rsid w:val="00B722DA"/>
    <w:rsid w:val="00B73FB4"/>
    <w:rsid w:val="00DA0A75"/>
    <w:rsid w:val="00DA772E"/>
    <w:rsid w:val="00E80D5D"/>
    <w:rsid w:val="00ED5ABB"/>
    <w:rsid w:val="00ED79F0"/>
    <w:rsid w:val="00F009A9"/>
    <w:rsid w:val="00F3281E"/>
    <w:rsid w:val="00F427D2"/>
    <w:rsid w:val="00FB7A2C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4DE5"/>
  <w15:chartTrackingRefBased/>
  <w15:docId w15:val="{77E10C16-935C-4FFA-8D6D-A8285E2E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2D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A7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link w:val="Naslov4Char"/>
    <w:uiPriority w:val="9"/>
    <w:qFormat/>
    <w:rsid w:val="000125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42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281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D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ED5ABB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5ABB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rsid w:val="0001256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F009A9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A77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customStyle="1" w:styleId="kategorija">
    <w:name w:val="kategorija"/>
    <w:basedOn w:val="Normal"/>
    <w:rsid w:val="00DA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1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39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1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wp-content/uploads/2017/06/Upute_za_korisnike_za_web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ukturnifondovi.hr/wp-content/uploads/2017/06/Smjernice_za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ralnirazvoj.hr/" TargetMode="External"/><Relationship Id="rId5" Type="http://schemas.openxmlformats.org/officeDocument/2006/relationships/hyperlink" Target="https://strukturnifondov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Otocka razvojna agencija 03</dc:creator>
  <cp:keywords/>
  <dc:description/>
  <cp:lastModifiedBy>Razvojna Agencija</cp:lastModifiedBy>
  <cp:revision>2</cp:revision>
  <dcterms:created xsi:type="dcterms:W3CDTF">2022-11-03T06:24:00Z</dcterms:created>
  <dcterms:modified xsi:type="dcterms:W3CDTF">2022-11-03T06:24:00Z</dcterms:modified>
</cp:coreProperties>
</file>